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AA54" w14:textId="77777777" w:rsidR="00BE0DE4" w:rsidRPr="00BE0DE4" w:rsidRDefault="00BE0DE4" w:rsidP="00BE0DE4">
      <w:pPr>
        <w:jc w:val="right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0F9F5EF1" w14:textId="77777777" w:rsidR="00BE0DE4" w:rsidRPr="00BE0DE4" w:rsidRDefault="00BE0DE4" w:rsidP="00BE0DE4">
      <w:pPr>
        <w:jc w:val="right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7009F1EE" w14:textId="77777777" w:rsidR="00BE0DE4" w:rsidRPr="00BE0DE4" w:rsidRDefault="00BE0DE4" w:rsidP="00BE0DE4">
      <w:pPr>
        <w:jc w:val="right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48932202" w14:textId="77777777" w:rsidR="00BE0DE4" w:rsidRPr="00BE0DE4" w:rsidRDefault="00BE0DE4" w:rsidP="00BE0DE4">
      <w:pPr>
        <w:jc w:val="right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0EDA1200" w14:textId="6B0BFEF4" w:rsidR="007F63D0" w:rsidRDefault="00BE0DE4" w:rsidP="00BE0DE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форма</w:t>
      </w:r>
    </w:p>
    <w:p w14:paraId="4640B4D3" w14:textId="77777777" w:rsidR="00BE0DE4" w:rsidRDefault="00BE0DE4" w:rsidP="00BE0DE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A5C9FA" w14:textId="77777777" w:rsidR="00BE0DE4" w:rsidRDefault="00BE0DE4" w:rsidP="00BE0D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Налоговый регистр</w:t>
      </w:r>
    </w:p>
    <w:p w14:paraId="54DCD082" w14:textId="001285B6" w:rsidR="00BE0DE4" w:rsidRDefault="00BE0DE4" w:rsidP="00BE0D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 xml:space="preserve"> по учету уменьшения размера требования к должнику в связи с прощением безнадежной задолженности по кредиту (займу) и вознаграждению по нему</w:t>
      </w:r>
    </w:p>
    <w:p w14:paraId="61A04439" w14:textId="5C6625E2" w:rsidR="00BE0DE4" w:rsidRDefault="00BE0DE4" w:rsidP="00BE0D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942D2" w14:textId="07891F2C" w:rsidR="00BE0DE4" w:rsidRDefault="00BE0DE4" w:rsidP="00BE0D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0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1.ИИН/БИН___________________________________________________________________</w:t>
      </w:r>
    </w:p>
    <w:p w14:paraId="6F792968" w14:textId="77777777" w:rsidR="00BE0DE4" w:rsidRPr="00BE0DE4" w:rsidRDefault="00BE0DE4" w:rsidP="00BE0D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9A7BFFD" w14:textId="644A1FE8" w:rsidR="00BE0DE4" w:rsidRDefault="00BE0DE4" w:rsidP="00BE0D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0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Ф.И.О. (при его наличии) или наименование налогоплательщика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</w:t>
      </w:r>
    </w:p>
    <w:p w14:paraId="6C9D69EF" w14:textId="77777777" w:rsidR="00BE0DE4" w:rsidRPr="00BE0DE4" w:rsidRDefault="00BE0DE4" w:rsidP="00BE0D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5C83B26" w14:textId="65C99D10" w:rsidR="00BE0DE4" w:rsidRDefault="00BE0DE4" w:rsidP="00BE0DE4">
      <w:pPr>
        <w:spacing w:after="0" w:line="276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0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Налоговый </w:t>
      </w:r>
      <w:proofErr w:type="gramStart"/>
      <w:r w:rsidRPr="00BE0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14:paraId="029B662D" w14:textId="672FF5B9" w:rsidR="00BE0DE4" w:rsidRDefault="00BE0DE4" w:rsidP="00BE0D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5F2B338" w14:textId="77777777" w:rsidR="00BE0DE4" w:rsidRDefault="00BE0DE4" w:rsidP="00BE0D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4A642F4" w14:textId="77777777" w:rsidR="00BE0DE4" w:rsidRPr="00BE0DE4" w:rsidRDefault="00BE0DE4" w:rsidP="00BE0DE4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Уменьшение размера требований к должнику в связи с прощением безнадежной задолженности по кредиту (займу) и вознаграждению по нему</w:t>
      </w:r>
    </w:p>
    <w:p w14:paraId="39635CFD" w14:textId="00772408" w:rsidR="00BE0DE4" w:rsidRDefault="00BE0DE4" w:rsidP="00BE0DE4">
      <w:pPr>
        <w:spacing w:after="0" w:line="276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(тенге)</w:t>
      </w:r>
    </w:p>
    <w:p w14:paraId="75AE02B2" w14:textId="77777777" w:rsidR="00BE0DE4" w:rsidRPr="00BE0DE4" w:rsidRDefault="00BE0DE4" w:rsidP="00BE0DE4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8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88"/>
        <w:gridCol w:w="998"/>
        <w:gridCol w:w="881"/>
        <w:gridCol w:w="1322"/>
        <w:gridCol w:w="866"/>
        <w:gridCol w:w="959"/>
        <w:gridCol w:w="1162"/>
        <w:gridCol w:w="970"/>
        <w:gridCol w:w="1276"/>
      </w:tblGrid>
      <w:tr w:rsidR="00BE0DE4" w:rsidRPr="00BE0DE4" w14:paraId="3F444914" w14:textId="77777777" w:rsidTr="00BE0DE4">
        <w:trPr>
          <w:trHeight w:val="3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956C7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2EDBB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ИИН/ БИН долж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6E5D0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долж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B5653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бан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зай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5B67FF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на ос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ко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осу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ществ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умень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раз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тре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долж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1842B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щая</w:t>
            </w:r>
          </w:p>
          <w:p w14:paraId="472839FE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за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58CFA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для про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без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деж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E4C82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ре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упол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ор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бан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о про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без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деж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9CA1B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про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без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деж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B2E19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про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зии (ре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зер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вов) от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сен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на вы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преды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 на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пе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дах</w:t>
            </w:r>
          </w:p>
        </w:tc>
      </w:tr>
      <w:tr w:rsidR="00BE0DE4" w:rsidRPr="00BE0DE4" w14:paraId="115210E2" w14:textId="77777777" w:rsidTr="00BE0DE4">
        <w:trPr>
          <w:trHeight w:val="5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44F7F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A7CB3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EB666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81297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DF2CA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7F13E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ECAC4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5829D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0B0D4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CA63B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E0DE4" w:rsidRPr="00BE0DE4" w14:paraId="56F2B33E" w14:textId="77777777" w:rsidTr="00BE0DE4">
        <w:trPr>
          <w:trHeight w:val="6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E73B7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9DD25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5879D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0948F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01BF9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DFA32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428BB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B5C3D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E3C84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4822B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0DE4" w:rsidRPr="00BE0DE4" w14:paraId="679314F5" w14:textId="77777777" w:rsidTr="00BE0DE4">
        <w:trPr>
          <w:trHeight w:val="57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322AC" w14:textId="77777777" w:rsidR="00BE0DE4" w:rsidRPr="00BE0DE4" w:rsidRDefault="00BE0DE4" w:rsidP="00BE0D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5EF76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04694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064E6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B89D1" w14:textId="77777777" w:rsidR="00BE0DE4" w:rsidRPr="00BE0DE4" w:rsidRDefault="00BE0DE4" w:rsidP="00BE0D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65BDBEB" w14:textId="74CA01F9" w:rsidR="00BE0DE4" w:rsidRDefault="00BE0DE4" w:rsidP="00BE0DE4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E23A78F" w14:textId="77777777" w:rsid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4CBCF18" w14:textId="77777777" w:rsid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48BAC42" w14:textId="7800E12F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0D5C46B5" w14:textId="77777777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 xml:space="preserve">(Ф.И.О. (при его наличии), подпись руководителя (налогоплательщика), печать (при её наличии, </w:t>
      </w:r>
    </w:p>
    <w:p w14:paraId="2811425B" w14:textId="77777777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за исключением юридических лиц, относящихся к субъектам частного предпринимательства)</w:t>
      </w:r>
    </w:p>
    <w:p w14:paraId="392B642B" w14:textId="0E6C90A6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0AE878F" w14:textId="77777777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(Ф.И.О. (при его наличии), подпись главного бухгалтера)</w:t>
      </w:r>
    </w:p>
    <w:p w14:paraId="52934CCB" w14:textId="2C096A58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7F5EB66" w14:textId="77777777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(Ф.И.О. (при его наличии), подпись лица, ответственного за составление налогового регистра)</w:t>
      </w:r>
    </w:p>
    <w:p w14:paraId="30549839" w14:textId="35F3F19F" w:rsidR="00BE0DE4" w:rsidRPr="00BE0DE4" w:rsidRDefault="00BE0DE4" w:rsidP="00BE0DE4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8609966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6CE9BDF6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E297363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773C81E4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674FFB5E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БИН – бизнес-идентификационный номер;</w:t>
      </w:r>
    </w:p>
    <w:p w14:paraId="026B2297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наличии).</w:t>
      </w:r>
    </w:p>
    <w:p w14:paraId="631A9B5F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Основания для прощения безнадежной задолженности (наличие, отсутствие залога):</w:t>
      </w:r>
    </w:p>
    <w:p w14:paraId="0EC78547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цены;</w:t>
      </w:r>
    </w:p>
    <w:p w14:paraId="17509F48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2 – прекращение залога по основаниям, предусмотренным в подпунктах 2), 3) статьи 322 Гражданского кодекса Республики Казахстан;</w:t>
      </w:r>
    </w:p>
    <w:p w14:paraId="0AFB4043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3 – залог полностью или частично утрачен или поврежден по независящим от залогодержателя (банка) причинам;</w:t>
      </w:r>
    </w:p>
    <w:p w14:paraId="63DCF92B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 – реализация залога с торгов в порядке, установленном законодательством Республики Казахстан;</w:t>
      </w:r>
    </w:p>
    <w:p w14:paraId="2F4FD49E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5 – реализация залога залогодателем с письменного согласия залогодержателя;</w:t>
      </w:r>
    </w:p>
    <w:p w14:paraId="249C7DC1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6 – реализация залога путем обращения заложенного имущества в собственность банка;</w:t>
      </w:r>
    </w:p>
    <w:p w14:paraId="22910C1D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7 – отсутствие залога;</w:t>
      </w:r>
    </w:p>
    <w:p w14:paraId="318A7473" w14:textId="77777777" w:rsidR="00BE0DE4" w:rsidRPr="00BE0DE4" w:rsidRDefault="00BE0DE4" w:rsidP="00BE0DE4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8 – наличие залога, не подлежащего государственной регистрации.</w:t>
      </w:r>
    </w:p>
    <w:p w14:paraId="04BAA5B9" w14:textId="191FF241" w:rsid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99D5C6F" w14:textId="40AA963C" w:rsid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BE0DE4">
        <w:rPr>
          <w:rFonts w:ascii="Times New Roman" w:hAnsi="Times New Roman" w:cs="Times New Roman"/>
          <w:b/>
          <w:bCs/>
          <w:sz w:val="28"/>
          <w:szCs w:val="28"/>
        </w:rPr>
        <w:t xml:space="preserve">Првиола заполнения </w:t>
      </w:r>
      <w:r w:rsidRPr="00BE0DE4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</w:t>
      </w:r>
    </w:p>
    <w:p w14:paraId="2E0776FE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 xml:space="preserve">38. Форма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предназначена для отражения за соответствующий налоговый период размера провизии </w:t>
      </w:r>
      <w:r w:rsidRPr="00BE0DE4">
        <w:rPr>
          <w:rFonts w:ascii="Times New Roman" w:hAnsi="Times New Roman" w:cs="Times New Roman"/>
          <w:sz w:val="24"/>
          <w:szCs w:val="24"/>
        </w:rPr>
        <w:lastRenderedPageBreak/>
        <w:t>(резервов), ранее отнесенных на вычеты налогоплательщиком, имеющим право на вычет суммы расходов по созданию провизии (резервов) в соответствии с пунктом 1 статьи 250 Налогового кодекса, при прощении безнадежной задолженности по кредиту (займу) и вознаграждению по нему, не признаваемого доходом в соответствии с подпунктом 9) пункта 5 статьи 232 Налогового кодекса.</w:t>
      </w:r>
    </w:p>
    <w:p w14:paraId="6F6CCA82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39. В таблице «Уменьшение размера требования к должнику в связи с прощением безнадежной задолженности по кредиту (займу) и вознаграждению по нему» указываются:</w:t>
      </w:r>
    </w:p>
    <w:p w14:paraId="3BA1CE12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496B514B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2) в графе 2 – ИИН/БИН должника;</w:t>
      </w:r>
    </w:p>
    <w:p w14:paraId="351A9266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3) в графе 3 – фамилия, имя и отчество (при его наличии) или наименование должника;</w:t>
      </w:r>
    </w:p>
    <w:p w14:paraId="576F18F6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4) в графе 4 – номер и дата договора банковского займа, по которому имеется безнадежная задолженность;</w:t>
      </w:r>
    </w:p>
    <w:p w14:paraId="5C1D8143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5) в графе 5 – номер и дата документа, на основании которого осуществлено уменьшение размера требования к должнику в связи с прощением безнадежной задолженности по кредиту (займу) и вознаграждению по нему в соответствии с подпунктом 9) пункта 5 статьи 232 Налогового кодекса;</w:t>
      </w:r>
    </w:p>
    <w:p w14:paraId="72F4D6C1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6) в графе 6 – общая сумма задолженности;</w:t>
      </w:r>
    </w:p>
    <w:p w14:paraId="35DFAE23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7) в графе 7 – указывается номер, которому соответствует основание прощения безнадежной задолженности по залоговому обеспечению (далее – залог):</w:t>
      </w:r>
    </w:p>
    <w:p w14:paraId="612850A6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цены.</w:t>
      </w:r>
    </w:p>
    <w:p w14:paraId="62AAEBA3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2 – Прекращение залога по основаниям, предусмотренным в подпунктах 2), 3) статьи 322 Гражданского кодекса Республики Казахстан.</w:t>
      </w:r>
    </w:p>
    <w:p w14:paraId="521EA54E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3 – Залог полностью или частично утрачен или поврежден по независящим от залогодержателя (банка) причинам.</w:t>
      </w:r>
    </w:p>
    <w:p w14:paraId="7CB87A0C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 – Реализация залога с торгов в порядке, установленном законодательством Республики Казахстан.</w:t>
      </w:r>
    </w:p>
    <w:p w14:paraId="4C2F20F5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5 – Реализация залога залогодателем с письменного согласия залогодержателя.</w:t>
      </w:r>
    </w:p>
    <w:p w14:paraId="471047EC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6 – Реализация залога путем обращения заложенного имущества в собственность банка.</w:t>
      </w:r>
    </w:p>
    <w:p w14:paraId="56A3F84F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7 – Отсутствие залога.</w:t>
      </w:r>
    </w:p>
    <w:p w14:paraId="6B79C4CA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8 – Наличие залога, не подлежащего государственной регистрации.</w:t>
      </w:r>
    </w:p>
    <w:p w14:paraId="397F6E46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8) в графе 8 – номер и дата решения уполномоченного органа банка о прощении безнадежной задолженности;</w:t>
      </w:r>
    </w:p>
    <w:p w14:paraId="68B634B1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9) в графе 9 – сумма прощенной безнадежной задолженности;</w:t>
      </w:r>
    </w:p>
    <w:p w14:paraId="31104C29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lastRenderedPageBreak/>
        <w:t>10) в графе 10 – сумма провизий (резервов), отнесенная на вычеты в предыдущих налоговых периодах, по прощенной безнадежной задолженности в соответствии с подпунктом 9) пункта 5 статьи 232 Налогового кодекса. При этом в случае заполнения графы 5, графа 10 не заполняется.</w:t>
      </w:r>
    </w:p>
    <w:p w14:paraId="59467CE9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40. В случае если в налоговом регистре допущено отражение некорректных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0032E372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3B4C3600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1) в случае обнаружения ошибок в графах 2, 3, 4, 5, 7 или 8 налогового регистра в дополнительном налоговом регистре указываются соответствующие реквизиты. При этом, в случае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 w14:paraId="75C07092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2) в случае обнаружения ошибки в графах 6, 9 или 10 налогового регистра:</w:t>
      </w:r>
    </w:p>
    <w:p w14:paraId="72AB7FB5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в графах 2, 3, 4, 5, 7 или 8 дополнительного налогового регистра указываются реквизиты граф 2, 3, 4, 5, 7 или 8 налогового регистра;</w:t>
      </w:r>
    </w:p>
    <w:p w14:paraId="384F2789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в графах 6, 9 или 10 дополнительного налогового регистра указывается сумма выявленной разницы по сравнению с суммами, отраженными в графах 6, 9 или 10 налогового регистра.</w:t>
      </w:r>
    </w:p>
    <w:p w14:paraId="4FAC7215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При внесении изменений, направленных на уменьшение значений граф 6, 9 или 10 налогового регистра, сумма выявленной разницы в графах 6, 9 или 10 дополнительного налогового регистра указывается со знаком минус «–»;</w:t>
      </w:r>
    </w:p>
    <w:p w14:paraId="25A17C21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3) в случае необходимости внесения в налоговый регистр дополнительного договора займа, по которому уменьшен размер требований к должнику в связи с прощением безнадежной задолженности по кредиту (займу) и вознаграждению по нему, составляется дополнительный налоговый регистр в соответствии с пунктом 39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3F23B210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5772F2DE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eё наличии, за исключением юридических лиц, относящихся к субъектам частного предпринимательства), с указанием:</w:t>
      </w:r>
    </w:p>
    <w:p w14:paraId="6FDC0D6E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1) причины внесения изменений и (или) дополнений в налоговый регистр;</w:t>
      </w:r>
    </w:p>
    <w:p w14:paraId="67FC2C8B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2) ИИН/БИН должника;</w:t>
      </w:r>
    </w:p>
    <w:p w14:paraId="5045CCCD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 xml:space="preserve">3) номера и даты договора банковского займа, по которому уменьшен размер требования к должнику в связи с прощением безнадежной задолженности по кредиту (займу) и </w:t>
      </w:r>
      <w:r w:rsidRPr="00BE0DE4">
        <w:rPr>
          <w:rFonts w:ascii="Times New Roman" w:hAnsi="Times New Roman" w:cs="Times New Roman"/>
          <w:sz w:val="24"/>
          <w:szCs w:val="24"/>
        </w:rPr>
        <w:lastRenderedPageBreak/>
        <w:t>вознаграждению по нему в соответствии с подпунктом 9) пункта 5 статьи 232 Налогового кодекса;</w:t>
      </w:r>
    </w:p>
    <w:p w14:paraId="20CEBB6D" w14:textId="77777777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4) номера строки налогового регистра, в который вносятся изменения;</w:t>
      </w:r>
    </w:p>
    <w:p w14:paraId="6B5256C2" w14:textId="35F90E1A" w:rsidR="00BE0DE4" w:rsidRPr="00BE0DE4" w:rsidRDefault="00BE0DE4" w:rsidP="00BE0DE4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BE0DE4">
        <w:rPr>
          <w:rFonts w:ascii="Times New Roman" w:hAnsi="Times New Roman" w:cs="Times New Roman"/>
          <w:sz w:val="24"/>
          <w:szCs w:val="24"/>
        </w:rPr>
        <w:t>5) даты составления пис</w:t>
      </w:r>
      <w:bookmarkStart w:id="0" w:name="_GoBack"/>
      <w:bookmarkEnd w:id="0"/>
      <w:r w:rsidRPr="00BE0DE4">
        <w:rPr>
          <w:rFonts w:ascii="Times New Roman" w:hAnsi="Times New Roman" w:cs="Times New Roman"/>
          <w:sz w:val="24"/>
          <w:szCs w:val="24"/>
        </w:rPr>
        <w:t>ьменного обоснования.</w:t>
      </w:r>
    </w:p>
    <w:sectPr w:rsidR="00BE0DE4" w:rsidRPr="00BE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82"/>
    <w:rsid w:val="007F63D0"/>
    <w:rsid w:val="00BE0DE4"/>
    <w:rsid w:val="00F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30FB"/>
  <w15:chartTrackingRefBased/>
  <w15:docId w15:val="{71118121-5A4A-4B70-895A-288D791B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2026-04-16T06:45:00Z</dcterms:created>
  <dcterms:modified xsi:type="dcterms:W3CDTF">2026-04-16T06:55:00Z</dcterms:modified>
</cp:coreProperties>
</file>